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605"/>
        <w:tblW w:w="10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1"/>
        <w:gridCol w:w="49"/>
        <w:gridCol w:w="810"/>
        <w:gridCol w:w="742"/>
        <w:gridCol w:w="68"/>
        <w:gridCol w:w="2107"/>
        <w:gridCol w:w="1620"/>
      </w:tblGrid>
      <w:tr w:rsidR="009453BF" w:rsidRPr="009453BF" w14:paraId="7D775939" w14:textId="77777777" w:rsidTr="009453BF">
        <w:trPr>
          <w:trHeight w:val="1049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64FB9D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bookmarkStart w:id="0" w:name="_Hlk76030098"/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 xml:space="preserve">Diplômes professionnels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156D54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UC 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1031AA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UC 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94E343B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UC 3</w:t>
            </w: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br/>
              <w:t>mention loisirs tous</w:t>
            </w: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br/>
              <w:t>publics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8367D73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UC 4</w:t>
            </w: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br/>
              <w:t>mention loisirs</w:t>
            </w: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br/>
              <w:t>tous publics</w:t>
            </w:r>
          </w:p>
        </w:tc>
      </w:tr>
      <w:tr w:rsidR="009453BF" w:rsidRPr="009453BF" w14:paraId="50A5EFD7" w14:textId="77777777" w:rsidTr="009453BF">
        <w:trPr>
          <w:trHeight w:val="629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E59A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t xml:space="preserve">BEATEP* spécialité </w:t>
            </w:r>
            <w:r w:rsidRPr="009453BF">
              <w:rPr>
                <w:rFonts w:eastAsia="Times New Roman" w:cstheme="minorHAnsi"/>
                <w:color w:val="242021"/>
                <w:sz w:val="24"/>
                <w:szCs w:val="24"/>
                <w:lang w:eastAsia="fr-FR"/>
              </w:rPr>
              <w:t xml:space="preserve">« </w:t>
            </w: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t>activités sociales et vie</w:t>
            </w: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br/>
              <w:t>locale</w:t>
            </w:r>
            <w:r w:rsidRPr="009453BF">
              <w:rPr>
                <w:rFonts w:eastAsia="Times New Roman" w:cstheme="minorHAnsi"/>
                <w:color w:val="242021"/>
                <w:sz w:val="24"/>
                <w:szCs w:val="24"/>
                <w:lang w:eastAsia="fr-FR"/>
              </w:rPr>
              <w:t xml:space="preserve"> 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3590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AF5F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DC74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1B3E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</w:tr>
      <w:tr w:rsidR="009453BF" w:rsidRPr="009453BF" w14:paraId="54451511" w14:textId="77777777" w:rsidTr="009453BF">
        <w:trPr>
          <w:trHeight w:val="516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EE8A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t>BEATEP « activités culturelles et d'expression » +</w:t>
            </w: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br/>
              <w:t>BAFD*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D908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EAE2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DE48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4580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</w:tr>
      <w:tr w:rsidR="009453BF" w:rsidRPr="009453BF" w14:paraId="21BD68F1" w14:textId="77777777" w:rsidTr="009453BF">
        <w:trPr>
          <w:trHeight w:val="516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17A5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t>BEATEP « activités scientifiques et techniques »</w:t>
            </w: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br/>
              <w:t>+ BAFD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196B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D6BE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0BB1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68E1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</w:tr>
      <w:tr w:rsidR="009453BF" w:rsidRPr="009453BF" w14:paraId="603387C4" w14:textId="77777777" w:rsidTr="009453BF">
        <w:trPr>
          <w:trHeight w:val="258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99EC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t xml:space="preserve">BPJEPS* spécialité « loisirs tous publics »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F1AA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D535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32EA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FA9E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</w:tr>
      <w:tr w:rsidR="009453BF" w:rsidRPr="009453BF" w14:paraId="535F6F1F" w14:textId="77777777" w:rsidTr="009453BF">
        <w:trPr>
          <w:trHeight w:val="258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A86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t xml:space="preserve">Diplôme d’État de moniteur-éducateur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84E0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2FB6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107" w:type="dxa"/>
            <w:vAlign w:val="center"/>
            <w:hideMark/>
          </w:tcPr>
          <w:p w14:paraId="657224A5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vAlign w:val="center"/>
            <w:hideMark/>
          </w:tcPr>
          <w:p w14:paraId="66F4AB60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9453BF" w:rsidRPr="009453BF" w14:paraId="4ABED4DD" w14:textId="77777777" w:rsidTr="009453BF">
        <w:trPr>
          <w:trHeight w:val="532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CBA9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t>Diplôme d’État de technicien de l’intervention</w:t>
            </w: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br/>
              <w:t>sociale et familiale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CC3D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22B0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107" w:type="dxa"/>
            <w:vAlign w:val="center"/>
            <w:hideMark/>
          </w:tcPr>
          <w:p w14:paraId="3E2EB4AC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vAlign w:val="center"/>
            <w:hideMark/>
          </w:tcPr>
          <w:p w14:paraId="20D5F258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9453BF" w:rsidRPr="009453BF" w14:paraId="2CA207AC" w14:textId="77777777" w:rsidTr="009453BF">
        <w:trPr>
          <w:trHeight w:val="516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F349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t>Baccalauréat professionnel « service de proximité et</w:t>
            </w: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br/>
              <w:t>vie locale 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F890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52E6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107" w:type="dxa"/>
            <w:vAlign w:val="center"/>
            <w:hideMark/>
          </w:tcPr>
          <w:p w14:paraId="1236304D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vAlign w:val="center"/>
            <w:hideMark/>
          </w:tcPr>
          <w:p w14:paraId="43E7BF48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9453BF" w:rsidRPr="009453BF" w14:paraId="578AA889" w14:textId="77777777" w:rsidTr="009453BF">
        <w:trPr>
          <w:trHeight w:val="532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1525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t>Certificat de qualification professionnelle</w:t>
            </w: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br/>
              <w:t xml:space="preserve">« animateur périscolaire »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071C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gridSpan w:val="2"/>
            <w:vAlign w:val="center"/>
            <w:hideMark/>
          </w:tcPr>
          <w:p w14:paraId="20AA6868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107" w:type="dxa"/>
            <w:vAlign w:val="center"/>
            <w:hideMark/>
          </w:tcPr>
          <w:p w14:paraId="44743034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hideMark/>
          </w:tcPr>
          <w:p w14:paraId="386A0D3D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</w:tr>
      <w:tr w:rsidR="009453BF" w:rsidRPr="009453BF" w14:paraId="356A0970" w14:textId="77777777" w:rsidTr="009453BF">
        <w:trPr>
          <w:trHeight w:val="791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85A1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t>Brevet d'aptitude professionnelle d'assistant</w:t>
            </w: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br/>
              <w:t>animateur technicien option « loisirs du jeune et de</w:t>
            </w: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br/>
              <w:t>l'enfant 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66F9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gridSpan w:val="2"/>
            <w:vAlign w:val="center"/>
            <w:hideMark/>
          </w:tcPr>
          <w:p w14:paraId="43525777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107" w:type="dxa"/>
            <w:vAlign w:val="center"/>
            <w:hideMark/>
          </w:tcPr>
          <w:p w14:paraId="48F2577B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hideMark/>
          </w:tcPr>
          <w:p w14:paraId="1412EF11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</w:tr>
      <w:tr w:rsidR="009453BF" w:rsidRPr="009453BF" w14:paraId="3421378F" w14:textId="77777777" w:rsidTr="009453BF">
        <w:trPr>
          <w:trHeight w:val="1049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D23F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t>Brevet d'aptitude professionnelle d'assistant</w:t>
            </w: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br/>
              <w:t>animateur technicien option « loisirs tout public dans</w:t>
            </w: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br/>
              <w:t>des sites et structures d'accueil collectif 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9C71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gridSpan w:val="2"/>
            <w:vAlign w:val="center"/>
            <w:hideMark/>
          </w:tcPr>
          <w:p w14:paraId="5DCC87EC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107" w:type="dxa"/>
            <w:vAlign w:val="center"/>
            <w:hideMark/>
          </w:tcPr>
          <w:p w14:paraId="0A873FA8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hideMark/>
          </w:tcPr>
          <w:p w14:paraId="01A1B81F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</w:tr>
      <w:tr w:rsidR="009453BF" w:rsidRPr="009453BF" w14:paraId="2458B3BE" w14:textId="77777777" w:rsidTr="009453BF">
        <w:trPr>
          <w:trHeight w:val="1049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5D2890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 xml:space="preserve">Diplômes professionnels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EA09D3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UC 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8795ED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UC 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28FA0BB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UC 3</w:t>
            </w: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br/>
              <w:t>mention loisirs tous</w:t>
            </w: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br/>
              <w:t>publics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B15F4AF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UC 4</w:t>
            </w: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br/>
              <w:t>mention loisirs</w:t>
            </w: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br/>
              <w:t>tous publics</w:t>
            </w:r>
          </w:p>
        </w:tc>
      </w:tr>
      <w:tr w:rsidR="009453BF" w:rsidRPr="009453BF" w14:paraId="009C4A08" w14:textId="77777777" w:rsidTr="009453BF">
        <w:trPr>
          <w:trHeight w:val="791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5583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t>Titre professionnel d'animateur(</w:t>
            </w:r>
            <w:proofErr w:type="spellStart"/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t>trice</w:t>
            </w:r>
            <w:proofErr w:type="spellEnd"/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t>) d'activités</w:t>
            </w: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br/>
              <w:t>touristiques et de loisirs du ministère chargé de</w:t>
            </w: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br/>
              <w:t>l'emploi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8C76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46BC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107" w:type="dxa"/>
            <w:vAlign w:val="center"/>
            <w:hideMark/>
          </w:tcPr>
          <w:p w14:paraId="4C047928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vAlign w:val="center"/>
            <w:hideMark/>
          </w:tcPr>
          <w:p w14:paraId="62A8CBB8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</w:tr>
      <w:tr w:rsidR="009453BF" w:rsidRPr="009453BF" w14:paraId="36912215" w14:textId="77777777" w:rsidTr="009453BF">
        <w:trPr>
          <w:trHeight w:val="516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D5DF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t>Trois au moins des quatre UC transversales (UC1,</w:t>
            </w: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br/>
              <w:t>UC 2, UC3, UC4) du BPJEPS* en 10 UC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9200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BBA4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107" w:type="dxa"/>
            <w:vAlign w:val="center"/>
            <w:hideMark/>
          </w:tcPr>
          <w:p w14:paraId="28F5562A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vAlign w:val="center"/>
            <w:hideMark/>
          </w:tcPr>
          <w:p w14:paraId="66F7414D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9453BF" w:rsidRPr="009453BF" w14:paraId="77FEB156" w14:textId="77777777" w:rsidTr="009453BF">
        <w:trPr>
          <w:trHeight w:val="532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43CF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t>UC 5 + UC 6 + UC 8 + UC 10 du BP JEPS en 10 UC</w:t>
            </w: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br/>
              <w:t>spécialité « loisirs tous publics 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67A4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gridSpan w:val="2"/>
            <w:vAlign w:val="center"/>
            <w:hideMark/>
          </w:tcPr>
          <w:p w14:paraId="536FD9C4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107" w:type="dxa"/>
            <w:vAlign w:val="center"/>
            <w:hideMark/>
          </w:tcPr>
          <w:p w14:paraId="05021038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620" w:type="dxa"/>
            <w:vAlign w:val="center"/>
            <w:hideMark/>
          </w:tcPr>
          <w:p w14:paraId="3B34E9EB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9453BF" w:rsidRPr="009453BF" w14:paraId="6F613F06" w14:textId="77777777" w:rsidTr="009453BF">
        <w:trPr>
          <w:trHeight w:val="516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2FB3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t>UC 7 + UC 9 du BP JEPS en 10 UC spécialité</w:t>
            </w: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br/>
              <w:t>« loisirs tous publics 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9875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gridSpan w:val="2"/>
            <w:vAlign w:val="center"/>
            <w:hideMark/>
          </w:tcPr>
          <w:p w14:paraId="0CA57D5A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107" w:type="dxa"/>
            <w:vAlign w:val="center"/>
            <w:hideMark/>
          </w:tcPr>
          <w:p w14:paraId="43C69131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vAlign w:val="center"/>
            <w:hideMark/>
          </w:tcPr>
          <w:p w14:paraId="33BCDC6E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</w:tr>
      <w:tr w:rsidR="009453BF" w:rsidRPr="009453BF" w14:paraId="42006031" w14:textId="77777777" w:rsidTr="009453BF">
        <w:trPr>
          <w:trHeight w:val="532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CBEF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t>UC5 et UC9 du BP JEPS en 10 UC spécialité</w:t>
            </w: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br/>
              <w:t>« loisirs tous publics 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41F4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gridSpan w:val="2"/>
            <w:vAlign w:val="center"/>
            <w:hideMark/>
          </w:tcPr>
          <w:p w14:paraId="5C6DF4F9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107" w:type="dxa"/>
            <w:vAlign w:val="center"/>
            <w:hideMark/>
          </w:tcPr>
          <w:p w14:paraId="015BD6C4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vAlign w:val="center"/>
            <w:hideMark/>
          </w:tcPr>
          <w:p w14:paraId="3B4ADCAB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</w:tr>
      <w:tr w:rsidR="009453BF" w:rsidRPr="009453BF" w14:paraId="3165EE02" w14:textId="77777777" w:rsidTr="009453BF">
        <w:trPr>
          <w:trHeight w:val="1049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3771577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 xml:space="preserve">Diplôme non professionnel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A7F2BA8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 xml:space="preserve">UC1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BBA9310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 xml:space="preserve">UC2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FA8AE24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UC3</w:t>
            </w: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br/>
              <w:t>mention loisirs tous</w:t>
            </w: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br/>
              <w:t>publics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52D997C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UC4</w:t>
            </w: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br/>
              <w:t>mention loisirs</w:t>
            </w: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br/>
              <w:t>tous publics</w:t>
            </w:r>
          </w:p>
        </w:tc>
      </w:tr>
      <w:tr w:rsidR="009453BF" w:rsidRPr="009453BF" w14:paraId="6735AC4F" w14:textId="77777777" w:rsidTr="009453BF">
        <w:trPr>
          <w:trHeight w:val="1308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92E7" w14:textId="77777777" w:rsidR="009453BF" w:rsidRPr="009453BF" w:rsidRDefault="009453BF" w:rsidP="009453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t>BAFD* avec une expérience de 28 jours minimum,</w:t>
            </w: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br/>
              <w:t>consécutifs ou non consécutifs, d’accueil de mineurs</w:t>
            </w: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br/>
              <w:t>déclaré, tel que défini dans le code de l’action sociale</w:t>
            </w:r>
            <w:r w:rsidRPr="009453BF">
              <w:rPr>
                <w:rFonts w:eastAsia="Times New Roman" w:cstheme="minorHAnsi"/>
                <w:color w:val="242021"/>
                <w:sz w:val="20"/>
                <w:szCs w:val="20"/>
                <w:lang w:eastAsia="fr-FR"/>
              </w:rPr>
              <w:br/>
              <w:t>et des familles.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6907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742" w:type="dxa"/>
            <w:vAlign w:val="center"/>
            <w:hideMark/>
          </w:tcPr>
          <w:p w14:paraId="15422BD4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6982847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453BF">
              <w:rPr>
                <w:rFonts w:eastAsia="Times New Roman" w:cstheme="minorHAnsi"/>
                <w:b/>
                <w:bCs/>
                <w:color w:val="242021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620" w:type="dxa"/>
            <w:vAlign w:val="center"/>
            <w:hideMark/>
          </w:tcPr>
          <w:p w14:paraId="364DF17A" w14:textId="77777777" w:rsidR="009453BF" w:rsidRPr="009453BF" w:rsidRDefault="009453BF" w:rsidP="009453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bookmarkEnd w:id="0"/>
    </w:tbl>
    <w:p w14:paraId="51A027BE" w14:textId="77777777" w:rsidR="009453BF" w:rsidRDefault="009453BF" w:rsidP="009453BF">
      <w:pPr>
        <w:jc w:val="center"/>
      </w:pPr>
    </w:p>
    <w:p w14:paraId="115ECF56" w14:textId="7A63617E" w:rsidR="003E00F6" w:rsidRPr="009453BF" w:rsidRDefault="009453BF" w:rsidP="009453BF">
      <w:pPr>
        <w:jc w:val="center"/>
        <w:rPr>
          <w:b/>
          <w:bCs/>
          <w:sz w:val="28"/>
          <w:szCs w:val="28"/>
          <w:u w:val="single"/>
        </w:rPr>
      </w:pPr>
      <w:r w:rsidRPr="009453BF">
        <w:rPr>
          <w:b/>
          <w:bCs/>
          <w:sz w:val="28"/>
          <w:szCs w:val="28"/>
          <w:u w:val="single"/>
        </w:rPr>
        <w:t>Équivalences d’unités capitalisables (UC)</w:t>
      </w:r>
    </w:p>
    <w:sectPr w:rsidR="003E00F6" w:rsidRPr="009453BF" w:rsidSect="00945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BF"/>
    <w:rsid w:val="003E00F6"/>
    <w:rsid w:val="0094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868A"/>
  <w15:chartTrackingRefBased/>
  <w15:docId w15:val="{0B7B10EB-6326-42C6-8CBD-8555706A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ONGUET</dc:creator>
  <cp:keywords/>
  <dc:description/>
  <cp:lastModifiedBy>Marie-Laure ONGUET</cp:lastModifiedBy>
  <cp:revision>1</cp:revision>
  <dcterms:created xsi:type="dcterms:W3CDTF">2021-07-02T08:35:00Z</dcterms:created>
  <dcterms:modified xsi:type="dcterms:W3CDTF">2021-07-02T08:38:00Z</dcterms:modified>
</cp:coreProperties>
</file>